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 xml:space="preserve">SEMESTRE 2: Préparation linguistique aux conférences. </w:t>
      </w:r>
    </w:p>
    <w:p>
      <w:pPr>
        <w:pStyle w:val="Normal"/>
        <w:jc w:val="right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</w:r>
    </w:p>
    <w:p>
      <w:pPr>
        <w:pStyle w:val="Normal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CM Rebeca Gómez Betancourt</w:t>
      </w:r>
    </w:p>
    <w:p>
      <w:pPr>
        <w:pStyle w:val="Normal"/>
        <w:rPr>
          <w:rFonts w:ascii="Calibri" w:hAnsi="Calibri"/>
          <w:b/>
          <w:bCs/>
          <w:u w:val="single"/>
          <w:lang w:val="es-ES"/>
        </w:rPr>
      </w:pPr>
      <w:r>
        <w:rPr>
          <w:rFonts w:ascii="Calibri" w:hAnsi="Calibri"/>
          <w:b/>
          <w:bCs/>
          <w:lang w:val="es-ES"/>
        </w:rPr>
        <w:t xml:space="preserve">Temario: </w:t>
      </w:r>
      <w:r>
        <w:rPr>
          <w:rFonts w:ascii="Calibri" w:hAnsi="Calibri"/>
          <w:b/>
          <w:bCs/>
          <w:u w:val="single"/>
          <w:lang w:val="es-ES"/>
        </w:rPr>
        <w:t>El desarrollo de América Latina</w:t>
      </w:r>
    </w:p>
    <w:p>
      <w:pPr>
        <w:pStyle w:val="Normal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1. Los problemas del crecimiento, del atraso y la modernización económica en el largo plazo</w:t>
      </w:r>
    </w:p>
    <w:p>
      <w:pPr>
        <w:pStyle w:val="Normal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2. La herencia colonial, guerras de independencia y formación de los nuevos estados, 1800-1870</w:t>
      </w:r>
    </w:p>
    <w:p>
      <w:pPr>
        <w:pStyle w:val="Normal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Los estudiantes que no han comprado el libro del alumno “Al día” tienen que fotocopiar la integralidad de las páginas indicadas en las columnas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“</w:t>
      </w:r>
      <w:r>
        <w:rPr>
          <w:rFonts w:ascii="Calibri" w:hAnsi="Calibri"/>
          <w:b/>
          <w:lang w:val="es-ES"/>
        </w:rPr>
        <w:t>Prepa: al día” o “fotocopiar” porque corresponden con actividades que van a tener que preparar  o que hacer en clase.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87"/>
        <w:gridCol w:w="1553"/>
        <w:gridCol w:w="902"/>
        <w:gridCol w:w="2181"/>
        <w:gridCol w:w="1300"/>
      </w:tblGrid>
      <w:tr>
        <w:trPr>
          <w:trHeight w:val="370" w:hRule="exact"/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Exposiciones de historia : Una diapositiva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Estudiantes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Prepa : Al día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Fotocopiar</w:t>
            </w:r>
          </w:p>
        </w:tc>
      </w:tr>
      <w:tr>
        <w:trPr>
          <w:trHeight w:val="481" w:hRule="atLeast"/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América Latina en la época colonial : fechas clave del descubrimiento del Nuevo Mundo, organización política (los virreinatos), actividad económica  (minería, agricultura, comercio), organización social  (funciones de las diferentes categorías sociales en presencia).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Adrian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 imperio andino : el imperio inca (organización política y social, principales fases del encuentro con los españoles).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Manon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 figura de la defensa de los Indios : Bartolomé de Las Casas y la Junta de Valladolid (1550 – 1551).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Mathilde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Vacaciones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 3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Características de la sociedad colonial : población, vida económica y social.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Maylïs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p.57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p.62</w:t>
            </w:r>
          </w:p>
        </w:tc>
      </w:tr>
      <w:tr>
        <w:trPr>
          <w:trHeight w:val="676" w:hRule="atLeast"/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 guerras de independencia : principales figuras del movimiento de emancipación en el siglo XIX. (Simón Bolívar, José Martí)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Marine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63-64-65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p.66 - 67</w:t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 guerras de independencia : principales figuras del movimiento de emancipación en el siglo XIX. (San Martín, O’Higgins)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Marie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68 – p.70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emergencia de los Estados naciones a mediados del siglo XIX : el caso de Argentina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Ayse/ Nacika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p.74 - 75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Contrôle continu n°1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 w:ascii="Calibri" w:hAnsi="Calibri"/>
                <w:bCs/>
              </w:rPr>
            </w:pPr>
            <w:r>
              <w:rPr>
                <w:rFonts w:ascii="Calibri" w:hAnsi="Calibri"/>
              </w:rPr>
              <w:t xml:space="preserve">Conflictos armados del siglo XIX : Guerra EEUU / </w:t>
            </w:r>
            <w:r>
              <w:rPr>
                <w:rFonts w:eastAsia="Times New Roman" w:cs="Times New Roman" w:ascii="Calibri" w:hAnsi="Calibri"/>
                <w:bCs/>
              </w:rPr>
              <w:t xml:space="preserve">México 1846 - 1848.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Clémence/ 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p.76 - 77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pérdida de las últimas colonias : la guerra de Cuba y el desastre de 1898.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Faustine 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Prepa : </w:t>
            </w:r>
            <w:r>
              <w:rPr>
                <w:rFonts w:ascii="Calibri" w:hAnsi="Calibri"/>
              </w:rPr>
              <w:t>p. 78 - 79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revolución mejicana : principales fechas, principales figuras, aportes esenciales.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Marien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p.80 (en grupo de 2)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revolución cubana : principales fechas, principales figuras, aportes esenciales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Sana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81 (en 4 grupos)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Contrôle continu n°2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Léa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despertar indígena , principales formas de resistencia : la figura de Rigoberta Menchú, el caso de los mapuches.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Prune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9 de abril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82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p.83</w:t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Una sola dipaositiva/imagen página</w:t>
      </w:r>
    </w:p>
    <w:p>
      <w:pPr>
        <w:pStyle w:val="ListParagraph"/>
        <w:ind w:left="0" w:right="0" w:hanging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(textos – vídeos – documentos iconográficos) en relación con el tema y un párrafo de resumen 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Los estudiantes bilingües : Presentan un resumen ilustrado de las conferencias de CM.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Pueden trabajan en grupo : Joachim, natalia, tania, Fernando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68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Arial Unicode MS" w:cs=""/>
        <w:sz w:val="24"/>
        <w:szCs w:val="24"/>
        <w:lang w:val="fr-FR" w:eastAsia="fr-F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Arial Unicode MS" w:cs="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enumber">
    <w:name w:val="line number"/>
    <w:uiPriority w:val="99"/>
    <w:semiHidden/>
    <w:unhideWhenUsed/>
    <w:rsid w:val="00806e18"/>
    <w:basedOn w:val="DefaultParagraphFont"/>
    <w:rPr/>
  </w:style>
  <w:style w:type="character" w:styleId="InternetLink">
    <w:name w:val="Internet Link"/>
    <w:uiPriority w:val="99"/>
    <w:semiHidden/>
    <w:unhideWhenUsed/>
    <w:rsid w:val="00cf5a2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b/>
      <w:bCs/>
      <w:i w:val="false"/>
      <w:iCs w:val="false"/>
      <w:sz w:val="22"/>
      <w:szCs w:val="22"/>
    </w:rPr>
  </w:style>
  <w:style w:type="character" w:styleId="ListLabel2">
    <w:name w:val="ListLabel 2"/>
    <w:rPr>
      <w:b/>
      <w:bCs/>
      <w:i w:val="false"/>
      <w:iCs w:val="false"/>
      <w:sz w:val="22"/>
      <w:szCs w:val="22"/>
    </w:rPr>
  </w:style>
  <w:style w:type="character" w:styleId="ListLabel3">
    <w:name w:val="ListLabel 3"/>
    <w:rPr>
      <w:b/>
      <w:bCs/>
      <w:i w:val="false"/>
      <w:iCs w:val="false"/>
      <w:sz w:val="22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uiPriority w:val="34"/>
    <w:qFormat/>
    <w:rsid w:val="00a71184"/>
    <w:basedOn w:val="Normal"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85714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E88AB-2708-E64F-907B-DA6A857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LibreOffice/4.2.6.3$MacOSX_x86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2015-01-24T20:08:00Z</dcterms:created>
  <dc:creator>Yves Pasian</dc:creator>
  <dc:language>es-ES</dc:language>
  <cp:lastModifiedBy>Yves Pasian</cp:lastModifiedBy>
  <cp:lastPrinted>2015-01-20T11:37:00Z</cp:lastPrinted>
  <dcterms:modified xsi:type="dcterms:W3CDTF">2015-01-24T20:08:00Z</dcterms:modified>
  <cp:revision>2</cp:revision>
</cp:coreProperties>
</file>